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D90E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79CA2FEC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209"/>
      </w:tblGrid>
      <w:tr w:rsidR="006F6326" w14:paraId="1956DFBB" w14:textId="77777777" w:rsidTr="676D006F">
        <w:tc>
          <w:tcPr>
            <w:tcW w:w="3715" w:type="dxa"/>
          </w:tcPr>
          <w:p w14:paraId="5C9D75F5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2318EC5D" w14:textId="6C6F0135" w:rsidR="00B87695" w:rsidRDefault="27BEC4D4" w:rsidP="688BF65F">
            <w:pPr>
              <w:spacing w:before="120"/>
              <w:rPr>
                <w:rFonts w:ascii="Arial" w:hAnsi="Arial" w:cs="Arial"/>
              </w:rPr>
            </w:pPr>
            <w:r w:rsidRPr="688BF65F">
              <w:rPr>
                <w:rFonts w:ascii="Arial" w:hAnsi="Arial" w:cs="Arial"/>
              </w:rPr>
              <w:t xml:space="preserve">Direct </w:t>
            </w:r>
            <w:r w:rsidR="47024F4A" w:rsidRPr="688BF65F">
              <w:rPr>
                <w:rFonts w:ascii="Arial" w:hAnsi="Arial" w:cs="Arial"/>
              </w:rPr>
              <w:t>a</w:t>
            </w:r>
            <w:r w:rsidRPr="688BF65F">
              <w:rPr>
                <w:rFonts w:ascii="Arial" w:hAnsi="Arial" w:cs="Arial"/>
              </w:rPr>
              <w:t>ward of c</w:t>
            </w:r>
            <w:r w:rsidR="70BF7EB5" w:rsidRPr="688BF65F">
              <w:rPr>
                <w:rFonts w:ascii="Arial" w:hAnsi="Arial" w:cs="Arial"/>
              </w:rPr>
              <w:t xml:space="preserve">ontract </w:t>
            </w:r>
            <w:r w:rsidR="001C06EE">
              <w:rPr>
                <w:rFonts w:ascii="Arial" w:hAnsi="Arial" w:cs="Arial"/>
              </w:rPr>
              <w:t>f</w:t>
            </w:r>
            <w:r w:rsidR="0025136E">
              <w:rPr>
                <w:rFonts w:ascii="Arial" w:hAnsi="Arial" w:cs="Arial"/>
              </w:rPr>
              <w:t>or the</w:t>
            </w:r>
            <w:r w:rsidR="70BF7EB5" w:rsidRPr="688BF65F">
              <w:rPr>
                <w:rFonts w:ascii="Arial" w:hAnsi="Arial" w:cs="Arial"/>
              </w:rPr>
              <w:t xml:space="preserve"> supply</w:t>
            </w:r>
            <w:r w:rsidR="0025136E">
              <w:rPr>
                <w:rFonts w:ascii="Arial" w:hAnsi="Arial" w:cs="Arial"/>
              </w:rPr>
              <w:t xml:space="preserve"> of</w:t>
            </w:r>
            <w:r w:rsidR="70BF7EB5" w:rsidRPr="688BF65F">
              <w:rPr>
                <w:rFonts w:ascii="Arial" w:hAnsi="Arial" w:cs="Arial"/>
              </w:rPr>
              <w:t xml:space="preserve"> </w:t>
            </w:r>
            <w:r w:rsidR="47CAC3DE" w:rsidRPr="688BF65F">
              <w:rPr>
                <w:rFonts w:ascii="Arial" w:hAnsi="Arial" w:cs="Arial"/>
              </w:rPr>
              <w:t>f</w:t>
            </w:r>
            <w:r w:rsidR="00BD7826" w:rsidRPr="688BF65F">
              <w:rPr>
                <w:rFonts w:ascii="Arial" w:hAnsi="Arial" w:cs="Arial"/>
              </w:rPr>
              <w:t xml:space="preserve">urniture, </w:t>
            </w:r>
            <w:proofErr w:type="gramStart"/>
            <w:r w:rsidR="00BD7826" w:rsidRPr="688BF65F">
              <w:rPr>
                <w:rFonts w:ascii="Arial" w:hAnsi="Arial" w:cs="Arial"/>
              </w:rPr>
              <w:t>planters</w:t>
            </w:r>
            <w:proofErr w:type="gramEnd"/>
            <w:r w:rsidR="00BD7826" w:rsidRPr="688BF65F">
              <w:rPr>
                <w:rFonts w:ascii="Arial" w:hAnsi="Arial" w:cs="Arial"/>
              </w:rPr>
              <w:t xml:space="preserve"> and plants for Market Street public realm improvements</w:t>
            </w:r>
          </w:p>
          <w:p w14:paraId="1FC31059" w14:textId="1BC30163" w:rsidR="0025136E" w:rsidRPr="00A96C08" w:rsidRDefault="0025136E" w:rsidP="688BF65F">
            <w:pPr>
              <w:spacing w:before="120"/>
              <w:rPr>
                <w:rFonts w:ascii="Arial" w:hAnsi="Arial" w:cs="Arial"/>
              </w:rPr>
            </w:pPr>
          </w:p>
        </w:tc>
      </w:tr>
      <w:tr w:rsidR="006F6326" w14:paraId="6D32F4A9" w14:textId="77777777" w:rsidTr="676D006F">
        <w:tc>
          <w:tcPr>
            <w:tcW w:w="3715" w:type="dxa"/>
          </w:tcPr>
          <w:p w14:paraId="34D1C1A8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14:paraId="6DFF10C3" w14:textId="667793DA" w:rsidR="00263039" w:rsidRPr="00A96C08" w:rsidRDefault="00BD7826" w:rsidP="688BF65F">
            <w:pPr>
              <w:spacing w:before="120"/>
              <w:rPr>
                <w:rFonts w:ascii="Arial" w:hAnsi="Arial" w:cs="Arial"/>
              </w:rPr>
            </w:pPr>
            <w:r w:rsidRPr="688BF65F">
              <w:rPr>
                <w:rFonts w:ascii="Arial" w:hAnsi="Arial" w:cs="Arial"/>
              </w:rPr>
              <w:t>8 November 2023</w:t>
            </w:r>
          </w:p>
        </w:tc>
      </w:tr>
      <w:tr w:rsidR="00BD7826" w14:paraId="3C82136D" w14:textId="77777777" w:rsidTr="676D006F">
        <w:tc>
          <w:tcPr>
            <w:tcW w:w="3715" w:type="dxa"/>
          </w:tcPr>
          <w:p w14:paraId="56E0DFEB" w14:textId="451EFB92" w:rsidR="00BD7826" w:rsidRPr="00854133" w:rsidRDefault="00BD7826" w:rsidP="00BD782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Source of delegation: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14:paraId="067A7E1A" w14:textId="77777777" w:rsidR="00BD7826" w:rsidRDefault="00BD7826" w:rsidP="688BF65F">
            <w:pPr>
              <w:spacing w:before="120"/>
              <w:rPr>
                <w:rFonts w:ascii="Arial" w:hAnsi="Arial" w:cs="Arial"/>
              </w:rPr>
            </w:pPr>
            <w:r w:rsidRPr="688BF65F">
              <w:rPr>
                <w:rFonts w:ascii="Arial" w:hAnsi="Arial" w:cs="Arial"/>
              </w:rPr>
              <w:t>This decision was delegated to officers</w:t>
            </w:r>
            <w:r w:rsidR="00EF5115">
              <w:rPr>
                <w:rFonts w:ascii="Arial" w:hAnsi="Arial" w:cs="Arial"/>
              </w:rPr>
              <w:t xml:space="preserve"> </w:t>
            </w:r>
            <w:r w:rsidRPr="688BF65F">
              <w:rPr>
                <w:rFonts w:ascii="Arial" w:hAnsi="Arial" w:cs="Arial"/>
              </w:rPr>
              <w:t>under Part 4.4 of the Council’s Constitution:</w:t>
            </w:r>
            <w:r w:rsidR="00EF5115">
              <w:rPr>
                <w:rFonts w:ascii="Arial" w:hAnsi="Arial" w:cs="Arial"/>
              </w:rPr>
              <w:t xml:space="preserve"> a</w:t>
            </w:r>
            <w:r w:rsidRPr="688BF65F">
              <w:rPr>
                <w:rFonts w:ascii="Arial" w:hAnsi="Arial" w:cs="Arial"/>
              </w:rPr>
              <w:t>ll executive functions except th</w:t>
            </w:r>
            <w:r w:rsidR="00EF5115">
              <w:rPr>
                <w:rFonts w:ascii="Arial" w:hAnsi="Arial" w:cs="Arial"/>
              </w:rPr>
              <w:t>ose</w:t>
            </w:r>
            <w:r w:rsidRPr="688BF65F">
              <w:rPr>
                <w:rFonts w:ascii="Arial" w:hAnsi="Arial" w:cs="Arial"/>
              </w:rPr>
              <w:t xml:space="preserve"> in</w:t>
            </w:r>
            <w:r w:rsidR="00EF5115">
              <w:rPr>
                <w:rFonts w:ascii="Arial" w:hAnsi="Arial" w:cs="Arial"/>
              </w:rPr>
              <w:t xml:space="preserve"> </w:t>
            </w:r>
            <w:r w:rsidRPr="688BF65F">
              <w:rPr>
                <w:rFonts w:ascii="Arial" w:hAnsi="Arial" w:cs="Arial"/>
              </w:rPr>
              <w:t>Part</w:t>
            </w:r>
            <w:r w:rsidR="00EF5115">
              <w:rPr>
                <w:rFonts w:ascii="Arial" w:hAnsi="Arial" w:cs="Arial"/>
              </w:rPr>
              <w:t>s</w:t>
            </w:r>
            <w:r w:rsidRPr="688BF65F">
              <w:rPr>
                <w:rFonts w:ascii="Arial" w:hAnsi="Arial" w:cs="Arial"/>
              </w:rPr>
              <w:t xml:space="preserve"> 4.5</w:t>
            </w:r>
            <w:r w:rsidR="00EF5115">
              <w:rPr>
                <w:rFonts w:ascii="Arial" w:hAnsi="Arial" w:cs="Arial"/>
              </w:rPr>
              <w:t>,</w:t>
            </w:r>
            <w:r w:rsidRPr="688BF65F">
              <w:rPr>
                <w:rFonts w:ascii="Arial" w:hAnsi="Arial" w:cs="Arial"/>
              </w:rPr>
              <w:t xml:space="preserve"> 4.6</w:t>
            </w:r>
            <w:r w:rsidR="00EF5115">
              <w:rPr>
                <w:rFonts w:ascii="Arial" w:hAnsi="Arial" w:cs="Arial"/>
              </w:rPr>
              <w:t xml:space="preserve"> and 4.7</w:t>
            </w:r>
            <w:r w:rsidRPr="688BF65F">
              <w:rPr>
                <w:rFonts w:ascii="Arial" w:hAnsi="Arial" w:cs="Arial"/>
              </w:rPr>
              <w:t xml:space="preserve"> are delegated to the</w:t>
            </w:r>
            <w:r w:rsidR="00EF5115">
              <w:rPr>
                <w:rFonts w:ascii="Arial" w:hAnsi="Arial" w:cs="Arial"/>
              </w:rPr>
              <w:t xml:space="preserve"> </w:t>
            </w:r>
            <w:r w:rsidRPr="688BF65F">
              <w:rPr>
                <w:rFonts w:ascii="Arial" w:hAnsi="Arial" w:cs="Arial"/>
              </w:rPr>
              <w:t>officers in the senior management structure.</w:t>
            </w:r>
          </w:p>
          <w:p w14:paraId="0BFB2333" w14:textId="30FA1EC0" w:rsidR="00EF5115" w:rsidRPr="00E20A54" w:rsidRDefault="00EF5115" w:rsidP="688BF65F">
            <w:pPr>
              <w:spacing w:before="120"/>
              <w:rPr>
                <w:rFonts w:ascii="Arial" w:hAnsi="Arial" w:cs="Arial"/>
              </w:rPr>
            </w:pPr>
          </w:p>
        </w:tc>
      </w:tr>
      <w:tr w:rsidR="00BD7826" w14:paraId="4CD9CA95" w14:textId="77777777" w:rsidTr="676D006F">
        <w:tc>
          <w:tcPr>
            <w:tcW w:w="3715" w:type="dxa"/>
          </w:tcPr>
          <w:p w14:paraId="65300367" w14:textId="24445076" w:rsidR="00BD7826" w:rsidRPr="00B87695" w:rsidRDefault="00BD7826" w:rsidP="00BD7826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227CBD88" w14:textId="2D528220" w:rsidR="00BD7826" w:rsidRDefault="00BD7826" w:rsidP="688BF65F">
            <w:pPr>
              <w:spacing w:before="120"/>
              <w:rPr>
                <w:rFonts w:ascii="Arial" w:hAnsi="Arial" w:cs="Arial"/>
              </w:rPr>
            </w:pPr>
            <w:bookmarkStart w:id="0" w:name="_Hlk155779840"/>
            <w:r w:rsidRPr="688BF65F">
              <w:rPr>
                <w:rFonts w:ascii="Arial" w:hAnsi="Arial" w:cs="Arial"/>
              </w:rPr>
              <w:t xml:space="preserve">To commission Meristem Design to </w:t>
            </w:r>
            <w:r w:rsidR="418FC2CF" w:rsidRPr="688BF65F">
              <w:rPr>
                <w:rFonts w:ascii="Arial" w:hAnsi="Arial" w:cs="Arial"/>
              </w:rPr>
              <w:t xml:space="preserve">design </w:t>
            </w:r>
            <w:r w:rsidR="0025136E">
              <w:rPr>
                <w:rFonts w:ascii="Arial" w:hAnsi="Arial" w:cs="Arial"/>
              </w:rPr>
              <w:t>and</w:t>
            </w:r>
            <w:r w:rsidR="418FC2CF" w:rsidRPr="688BF65F">
              <w:rPr>
                <w:rFonts w:ascii="Arial" w:hAnsi="Arial" w:cs="Arial"/>
              </w:rPr>
              <w:t xml:space="preserve"> </w:t>
            </w:r>
            <w:r w:rsidRPr="688BF65F">
              <w:rPr>
                <w:rFonts w:ascii="Arial" w:hAnsi="Arial" w:cs="Arial"/>
              </w:rPr>
              <w:t xml:space="preserve">supply </w:t>
            </w:r>
            <w:r w:rsidR="00F5441A" w:rsidRPr="688BF65F">
              <w:rPr>
                <w:rFonts w:ascii="Arial" w:hAnsi="Arial" w:cs="Arial"/>
              </w:rPr>
              <w:t xml:space="preserve">steel planters, </w:t>
            </w:r>
            <w:proofErr w:type="gramStart"/>
            <w:r w:rsidR="00F5441A" w:rsidRPr="688BF65F">
              <w:rPr>
                <w:rFonts w:ascii="Arial" w:hAnsi="Arial" w:cs="Arial"/>
              </w:rPr>
              <w:t>benches</w:t>
            </w:r>
            <w:proofErr w:type="gramEnd"/>
            <w:r w:rsidR="00F5441A" w:rsidRPr="688BF65F">
              <w:rPr>
                <w:rFonts w:ascii="Arial" w:hAnsi="Arial" w:cs="Arial"/>
              </w:rPr>
              <w:t xml:space="preserve"> and plants up to the value of £35,000 for Market Street public realm improvements, delivered under an Experimental Traffic Regulation Order </w:t>
            </w:r>
            <w:r w:rsidR="0B7C6EC1" w:rsidRPr="688BF65F">
              <w:rPr>
                <w:rFonts w:ascii="Arial" w:hAnsi="Arial" w:cs="Arial"/>
              </w:rPr>
              <w:t xml:space="preserve">(ETRO) </w:t>
            </w:r>
            <w:r w:rsidR="00F5441A" w:rsidRPr="688BF65F">
              <w:rPr>
                <w:rFonts w:ascii="Arial" w:hAnsi="Arial" w:cs="Arial"/>
              </w:rPr>
              <w:t xml:space="preserve">(subject to Oxfordshire County Council approval in March 2024). </w:t>
            </w:r>
          </w:p>
          <w:p w14:paraId="14957B47" w14:textId="77777777" w:rsidR="00F5441A" w:rsidRDefault="00F5441A" w:rsidP="688BF65F">
            <w:pPr>
              <w:spacing w:before="120"/>
              <w:rPr>
                <w:rFonts w:ascii="Arial" w:hAnsi="Arial" w:cs="Arial"/>
              </w:rPr>
            </w:pPr>
            <w:r w:rsidRPr="688BF65F">
              <w:rPr>
                <w:rFonts w:ascii="Arial" w:hAnsi="Arial" w:cs="Arial"/>
              </w:rPr>
              <w:t>This commission is grant funded via the government’s Shared Prosperity Fund.</w:t>
            </w:r>
            <w:bookmarkEnd w:id="0"/>
          </w:p>
          <w:p w14:paraId="7DFF7934" w14:textId="6BCF8E5D" w:rsidR="00EF5115" w:rsidRPr="00A96C08" w:rsidRDefault="00EF5115" w:rsidP="688BF65F">
            <w:pPr>
              <w:spacing w:before="120"/>
              <w:rPr>
                <w:rFonts w:ascii="Arial" w:hAnsi="Arial" w:cs="Arial"/>
              </w:rPr>
            </w:pPr>
          </w:p>
        </w:tc>
      </w:tr>
      <w:tr w:rsidR="00BD7826" w14:paraId="244B0259" w14:textId="77777777" w:rsidTr="676D006F">
        <w:tc>
          <w:tcPr>
            <w:tcW w:w="3715" w:type="dxa"/>
          </w:tcPr>
          <w:p w14:paraId="5A3D985C" w14:textId="45A6FF13" w:rsidR="00BD7826" w:rsidRPr="00373F5D" w:rsidRDefault="00BD7826" w:rsidP="00BD782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209" w:type="dxa"/>
          </w:tcPr>
          <w:p w14:paraId="4FAEBE21" w14:textId="79670572" w:rsidR="00F5441A" w:rsidRPr="00C60AE8" w:rsidRDefault="00F5441A" w:rsidP="688BF65F">
            <w:pPr>
              <w:spacing w:before="120"/>
              <w:rPr>
                <w:rFonts w:ascii="Arial" w:hAnsi="Arial" w:cs="Arial"/>
              </w:rPr>
            </w:pPr>
            <w:bookmarkStart w:id="1" w:name="_Hlk155779917"/>
            <w:r w:rsidRPr="676D006F">
              <w:rPr>
                <w:rFonts w:ascii="Arial" w:hAnsi="Arial" w:cs="Arial"/>
              </w:rPr>
              <w:t>The decision allows for the furniture</w:t>
            </w:r>
            <w:r w:rsidR="00C60AE8" w:rsidRPr="676D006F">
              <w:rPr>
                <w:rFonts w:ascii="Arial" w:hAnsi="Arial" w:cs="Arial"/>
              </w:rPr>
              <w:t xml:space="preserve"> </w:t>
            </w:r>
            <w:r w:rsidRPr="676D006F">
              <w:rPr>
                <w:rFonts w:ascii="Arial" w:hAnsi="Arial" w:cs="Arial"/>
              </w:rPr>
              <w:t xml:space="preserve">required for the scheme to be designed and manufactured according to the specific requirements of the street </w:t>
            </w:r>
            <w:r w:rsidR="00C60AE8" w:rsidRPr="676D006F">
              <w:rPr>
                <w:rFonts w:ascii="Arial" w:hAnsi="Arial" w:cs="Arial"/>
              </w:rPr>
              <w:t xml:space="preserve">in time </w:t>
            </w:r>
            <w:r w:rsidRPr="676D006F">
              <w:rPr>
                <w:rFonts w:ascii="Arial" w:hAnsi="Arial" w:cs="Arial"/>
              </w:rPr>
              <w:t>to meet the deadline of April/May 2024 delivery</w:t>
            </w:r>
            <w:r w:rsidR="3C235795" w:rsidRPr="676D006F">
              <w:rPr>
                <w:rFonts w:ascii="Arial" w:hAnsi="Arial" w:cs="Arial"/>
              </w:rPr>
              <w:t xml:space="preserve"> as part of </w:t>
            </w:r>
            <w:r w:rsidR="392E60DD" w:rsidRPr="676D006F">
              <w:rPr>
                <w:rFonts w:ascii="Arial" w:hAnsi="Arial" w:cs="Arial"/>
              </w:rPr>
              <w:t>the</w:t>
            </w:r>
            <w:r w:rsidR="3C235795" w:rsidRPr="676D006F">
              <w:rPr>
                <w:rFonts w:ascii="Arial" w:hAnsi="Arial" w:cs="Arial"/>
              </w:rPr>
              <w:t xml:space="preserve"> ETRO.</w:t>
            </w:r>
            <w:bookmarkEnd w:id="1"/>
            <w:r w:rsidRPr="676D006F">
              <w:rPr>
                <w:rFonts w:ascii="Arial" w:hAnsi="Arial" w:cs="Arial"/>
              </w:rPr>
              <w:t xml:space="preserve"> </w:t>
            </w:r>
          </w:p>
          <w:p w14:paraId="080AE049" w14:textId="7DC0DAD1" w:rsidR="00BD7826" w:rsidRPr="00A96C08" w:rsidRDefault="00BD7826" w:rsidP="688BF65F">
            <w:pPr>
              <w:spacing w:before="120"/>
              <w:rPr>
                <w:rFonts w:ascii="Arial" w:hAnsi="Arial" w:cs="Arial"/>
              </w:rPr>
            </w:pPr>
          </w:p>
        </w:tc>
      </w:tr>
      <w:tr w:rsidR="00BD7826" w14:paraId="1D61A332" w14:textId="77777777" w:rsidTr="676D006F">
        <w:tc>
          <w:tcPr>
            <w:tcW w:w="3715" w:type="dxa"/>
          </w:tcPr>
          <w:p w14:paraId="6CA5E227" w14:textId="32946328" w:rsidR="00BD7826" w:rsidRPr="008E4629" w:rsidRDefault="00BD7826" w:rsidP="00BD782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Reasons: </w:t>
            </w:r>
          </w:p>
        </w:tc>
        <w:tc>
          <w:tcPr>
            <w:tcW w:w="6209" w:type="dxa"/>
          </w:tcPr>
          <w:p w14:paraId="718C95F5" w14:textId="77777777" w:rsidR="00BD7826" w:rsidRDefault="20E23568" w:rsidP="688BF65F">
            <w:pPr>
              <w:spacing w:before="120"/>
              <w:rPr>
                <w:rFonts w:ascii="Arial" w:hAnsi="Arial" w:cs="Arial"/>
              </w:rPr>
            </w:pPr>
            <w:bookmarkStart w:id="2" w:name="_Hlk155779950"/>
            <w:r w:rsidRPr="688BF65F">
              <w:rPr>
                <w:rFonts w:ascii="Arial" w:hAnsi="Arial" w:cs="Arial"/>
              </w:rPr>
              <w:t xml:space="preserve">To enable the approved public realm improvements and ensure delivery within a </w:t>
            </w:r>
            <w:r w:rsidR="00C60AE8" w:rsidRPr="688BF65F">
              <w:rPr>
                <w:rFonts w:ascii="Arial" w:hAnsi="Arial" w:cs="Arial"/>
              </w:rPr>
              <w:t xml:space="preserve">timeline </w:t>
            </w:r>
            <w:r w:rsidR="6BD0153F" w:rsidRPr="688BF65F">
              <w:rPr>
                <w:rFonts w:ascii="Arial" w:hAnsi="Arial" w:cs="Arial"/>
              </w:rPr>
              <w:t xml:space="preserve">that </w:t>
            </w:r>
            <w:r w:rsidR="00C60AE8" w:rsidRPr="688BF65F">
              <w:rPr>
                <w:rFonts w:ascii="Arial" w:hAnsi="Arial" w:cs="Arial"/>
              </w:rPr>
              <w:t xml:space="preserve">avoids works disruption running into the </w:t>
            </w:r>
            <w:r w:rsidR="37F1097D" w:rsidRPr="688BF65F">
              <w:rPr>
                <w:rFonts w:ascii="Arial" w:hAnsi="Arial" w:cs="Arial"/>
              </w:rPr>
              <w:t xml:space="preserve">summer </w:t>
            </w:r>
            <w:r w:rsidR="00C60AE8" w:rsidRPr="688BF65F">
              <w:rPr>
                <w:rFonts w:ascii="Arial" w:hAnsi="Arial" w:cs="Arial"/>
              </w:rPr>
              <w:t xml:space="preserve">months </w:t>
            </w:r>
            <w:r w:rsidR="20F6E744" w:rsidRPr="688BF65F">
              <w:rPr>
                <w:rFonts w:ascii="Arial" w:hAnsi="Arial" w:cs="Arial"/>
              </w:rPr>
              <w:t>(</w:t>
            </w:r>
            <w:r w:rsidR="00C60AE8" w:rsidRPr="688BF65F">
              <w:rPr>
                <w:rFonts w:ascii="Arial" w:hAnsi="Arial" w:cs="Arial"/>
              </w:rPr>
              <w:t xml:space="preserve">with </w:t>
            </w:r>
            <w:r w:rsidR="019A9BFA" w:rsidRPr="688BF65F">
              <w:rPr>
                <w:rFonts w:ascii="Arial" w:hAnsi="Arial" w:cs="Arial"/>
              </w:rPr>
              <w:t xml:space="preserve">associated </w:t>
            </w:r>
            <w:r w:rsidR="00C60AE8" w:rsidRPr="688BF65F">
              <w:rPr>
                <w:rFonts w:ascii="Arial" w:hAnsi="Arial" w:cs="Arial"/>
              </w:rPr>
              <w:t>higher footfall</w:t>
            </w:r>
            <w:r w:rsidR="66CFBF02" w:rsidRPr="688BF65F">
              <w:rPr>
                <w:rFonts w:ascii="Arial" w:hAnsi="Arial" w:cs="Arial"/>
              </w:rPr>
              <w:t>)</w:t>
            </w:r>
            <w:r w:rsidR="00C60AE8" w:rsidRPr="688BF65F">
              <w:rPr>
                <w:rFonts w:ascii="Arial" w:hAnsi="Arial" w:cs="Arial"/>
              </w:rPr>
              <w:t xml:space="preserve"> and enables the opportunity to maximise the </w:t>
            </w:r>
            <w:r w:rsidR="14045FEA" w:rsidRPr="688BF65F">
              <w:rPr>
                <w:rFonts w:ascii="Arial" w:hAnsi="Arial" w:cs="Arial"/>
              </w:rPr>
              <w:t xml:space="preserve">benefits of the ETRO </w:t>
            </w:r>
            <w:r w:rsidR="00C60AE8" w:rsidRPr="688BF65F">
              <w:rPr>
                <w:rFonts w:ascii="Arial" w:hAnsi="Arial" w:cs="Arial"/>
              </w:rPr>
              <w:t>trial period during the warmer months.</w:t>
            </w:r>
            <w:bookmarkEnd w:id="2"/>
          </w:p>
          <w:p w14:paraId="32E1D97F" w14:textId="0E306482" w:rsidR="0025136E" w:rsidRPr="00A96C08" w:rsidRDefault="0025136E" w:rsidP="688BF65F">
            <w:pPr>
              <w:spacing w:before="120"/>
              <w:rPr>
                <w:rFonts w:ascii="Arial" w:hAnsi="Arial" w:cs="Arial"/>
              </w:rPr>
            </w:pPr>
          </w:p>
        </w:tc>
      </w:tr>
      <w:tr w:rsidR="00BD7826" w14:paraId="616468F3" w14:textId="77777777" w:rsidTr="676D006F">
        <w:tc>
          <w:tcPr>
            <w:tcW w:w="3715" w:type="dxa"/>
          </w:tcPr>
          <w:p w14:paraId="45BE88A2" w14:textId="01ACB48D" w:rsidR="00BD7826" w:rsidRPr="00B87695" w:rsidRDefault="00BD7826" w:rsidP="00BD7826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6209" w:type="dxa"/>
          </w:tcPr>
          <w:p w14:paraId="398C9607" w14:textId="2CEDA90A" w:rsidR="00BD7826" w:rsidRPr="00A96C08" w:rsidRDefault="1E12BBDE" w:rsidP="688BF65F">
            <w:pPr>
              <w:spacing w:before="120" w:line="259" w:lineRule="auto"/>
              <w:rPr>
                <w:rFonts w:ascii="Arial" w:hAnsi="Arial" w:cs="Arial"/>
              </w:rPr>
            </w:pPr>
            <w:r w:rsidRPr="688BF65F">
              <w:rPr>
                <w:rFonts w:ascii="Arial" w:hAnsi="Arial" w:cs="Arial"/>
              </w:rPr>
              <w:t xml:space="preserve">Carolyn </w:t>
            </w:r>
            <w:proofErr w:type="spellStart"/>
            <w:r w:rsidRPr="688BF65F">
              <w:rPr>
                <w:rFonts w:ascii="Arial" w:hAnsi="Arial" w:cs="Arial"/>
              </w:rPr>
              <w:t>Ploszynski</w:t>
            </w:r>
            <w:proofErr w:type="spellEnd"/>
            <w:r w:rsidRPr="688BF65F">
              <w:rPr>
                <w:rFonts w:ascii="Arial" w:hAnsi="Arial" w:cs="Arial"/>
              </w:rPr>
              <w:t>, Head of Regeneration &amp; Economy</w:t>
            </w:r>
          </w:p>
        </w:tc>
      </w:tr>
      <w:tr w:rsidR="00BD7826" w14:paraId="4984DDE2" w14:textId="77777777" w:rsidTr="676D006F">
        <w:tc>
          <w:tcPr>
            <w:tcW w:w="3715" w:type="dxa"/>
          </w:tcPr>
          <w:p w14:paraId="641B2D62" w14:textId="59972F7B" w:rsidR="00BD7826" w:rsidRDefault="00BD7826" w:rsidP="00BD7826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14:paraId="76A25E2D" w14:textId="35270447" w:rsidR="00BD7826" w:rsidRDefault="005D0A38" w:rsidP="688BF65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</w:t>
            </w:r>
            <w:r w:rsidR="00F07641" w:rsidRPr="688BF65F">
              <w:rPr>
                <w:rFonts w:ascii="Arial" w:hAnsi="Arial" w:cs="Arial"/>
              </w:rPr>
              <w:t xml:space="preserve">ender process </w:t>
            </w:r>
            <w:r w:rsidR="03EDF9A0" w:rsidRPr="688BF65F">
              <w:rPr>
                <w:rFonts w:ascii="Arial" w:hAnsi="Arial" w:cs="Arial"/>
              </w:rPr>
              <w:t xml:space="preserve">was considered but </w:t>
            </w:r>
            <w:r w:rsidR="00F07641" w:rsidRPr="688BF65F">
              <w:rPr>
                <w:rFonts w:ascii="Arial" w:hAnsi="Arial" w:cs="Arial"/>
              </w:rPr>
              <w:t xml:space="preserve">rejected due to </w:t>
            </w:r>
            <w:r w:rsidR="003A4478" w:rsidRPr="688BF65F">
              <w:rPr>
                <w:rFonts w:ascii="Arial" w:hAnsi="Arial" w:cs="Arial"/>
              </w:rPr>
              <w:t xml:space="preserve">delay that would be caused to scheme delivery </w:t>
            </w:r>
            <w:r w:rsidR="7717DBFF" w:rsidRPr="688BF65F">
              <w:rPr>
                <w:rFonts w:ascii="Arial" w:hAnsi="Arial" w:cs="Arial"/>
              </w:rPr>
              <w:t xml:space="preserve">and associated potential impact on footfall </w:t>
            </w:r>
            <w:r w:rsidR="003A4478" w:rsidRPr="688BF65F">
              <w:rPr>
                <w:rFonts w:ascii="Arial" w:hAnsi="Arial" w:cs="Arial"/>
              </w:rPr>
              <w:t xml:space="preserve">and </w:t>
            </w:r>
            <w:r w:rsidR="566A4E98" w:rsidRPr="688BF65F">
              <w:rPr>
                <w:rFonts w:ascii="Arial" w:hAnsi="Arial" w:cs="Arial"/>
              </w:rPr>
              <w:t>trade for the Covered Market</w:t>
            </w:r>
            <w:r w:rsidR="765F578A" w:rsidRPr="688BF65F">
              <w:rPr>
                <w:rFonts w:ascii="Arial" w:hAnsi="Arial" w:cs="Arial"/>
              </w:rPr>
              <w:t xml:space="preserve">. </w:t>
            </w:r>
            <w:r w:rsidR="7AC83CC6" w:rsidRPr="688BF65F">
              <w:rPr>
                <w:rFonts w:ascii="Arial" w:hAnsi="Arial" w:cs="Arial"/>
              </w:rPr>
              <w:t>T</w:t>
            </w:r>
            <w:r w:rsidR="003A4478" w:rsidRPr="688BF65F">
              <w:rPr>
                <w:rFonts w:ascii="Arial" w:hAnsi="Arial" w:cs="Arial"/>
              </w:rPr>
              <w:t>he skills and experience of the provider</w:t>
            </w:r>
            <w:r w:rsidR="33EF988B" w:rsidRPr="688BF65F">
              <w:rPr>
                <w:rFonts w:ascii="Arial" w:hAnsi="Arial" w:cs="Arial"/>
              </w:rPr>
              <w:t xml:space="preserve"> are recognised as being a</w:t>
            </w:r>
            <w:r w:rsidR="003A4478" w:rsidRPr="688BF65F">
              <w:rPr>
                <w:rFonts w:ascii="Arial" w:hAnsi="Arial" w:cs="Arial"/>
              </w:rPr>
              <w:t>ble to supply a complete package including suitable planting supported by a proven track record of relevant experience.</w:t>
            </w:r>
          </w:p>
          <w:p w14:paraId="01A8F327" w14:textId="3961C3D4" w:rsidR="0025136E" w:rsidRPr="00A96C08" w:rsidRDefault="0025136E" w:rsidP="688BF65F">
            <w:pPr>
              <w:spacing w:before="120"/>
              <w:rPr>
                <w:rFonts w:ascii="Arial" w:hAnsi="Arial" w:cs="Arial"/>
              </w:rPr>
            </w:pPr>
          </w:p>
        </w:tc>
      </w:tr>
      <w:tr w:rsidR="00BD7826" w14:paraId="54C40B73" w14:textId="77777777" w:rsidTr="0025136E">
        <w:tc>
          <w:tcPr>
            <w:tcW w:w="3715" w:type="dxa"/>
          </w:tcPr>
          <w:p w14:paraId="09410238" w14:textId="18056C9D" w:rsidR="00BD7826" w:rsidRPr="00C678ED" w:rsidRDefault="00BD7826" w:rsidP="00BD7826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09" w:type="dxa"/>
          </w:tcPr>
          <w:p w14:paraId="1DFED87E" w14:textId="040AEF7B" w:rsidR="00BD7826" w:rsidRPr="00A96C08" w:rsidRDefault="00EF5115" w:rsidP="688BF65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D7826" w14:paraId="44F3F90F" w14:textId="77777777" w:rsidTr="676D006F">
        <w:tc>
          <w:tcPr>
            <w:tcW w:w="3715" w:type="dxa"/>
          </w:tcPr>
          <w:p w14:paraId="7FF82506" w14:textId="0D2F157B" w:rsidR="00BD7826" w:rsidRDefault="00BD7826" w:rsidP="00BD782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or Not Key:</w:t>
            </w:r>
          </w:p>
        </w:tc>
        <w:tc>
          <w:tcPr>
            <w:tcW w:w="6209" w:type="dxa"/>
          </w:tcPr>
          <w:p w14:paraId="6DB146BF" w14:textId="11816F42" w:rsidR="00BD7826" w:rsidRPr="00A96C08" w:rsidRDefault="003A4478" w:rsidP="688BF65F">
            <w:pPr>
              <w:spacing w:before="120"/>
              <w:rPr>
                <w:rFonts w:ascii="Arial" w:hAnsi="Arial" w:cs="Arial"/>
              </w:rPr>
            </w:pPr>
            <w:r w:rsidRPr="688BF65F">
              <w:rPr>
                <w:rFonts w:ascii="Arial" w:hAnsi="Arial" w:cs="Arial"/>
              </w:rPr>
              <w:t>Not Key</w:t>
            </w:r>
          </w:p>
        </w:tc>
      </w:tr>
      <w:tr w:rsidR="00BD7826" w14:paraId="079D09E3" w14:textId="77777777" w:rsidTr="676D006F">
        <w:tc>
          <w:tcPr>
            <w:tcW w:w="3715" w:type="dxa"/>
          </w:tcPr>
          <w:p w14:paraId="5EA68F09" w14:textId="08BF8603" w:rsidR="00BD7826" w:rsidRPr="008E4629" w:rsidRDefault="00BD7826" w:rsidP="00BD782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14:paraId="36CA3D43" w14:textId="5914A9B6" w:rsidR="00BD7826" w:rsidRPr="00A96C08" w:rsidRDefault="00EF5115" w:rsidP="688BF65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D7826" w14:paraId="2256A494" w14:textId="77777777" w:rsidTr="676D006F">
        <w:tc>
          <w:tcPr>
            <w:tcW w:w="3715" w:type="dxa"/>
          </w:tcPr>
          <w:p w14:paraId="2E90F513" w14:textId="3684C655" w:rsidR="00BD7826" w:rsidRPr="006F6326" w:rsidRDefault="00BD7826" w:rsidP="00BD7826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>
              <w:rPr>
                <w:rFonts w:ascii="Arial" w:hAnsi="Arial" w:cs="Arial"/>
                <w:b/>
              </w:rPr>
              <w:t>:</w:t>
            </w:r>
            <w:r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0A16A8CE" w14:textId="1B8C57F8" w:rsidR="00BD7826" w:rsidRPr="00A96C08" w:rsidRDefault="00EF5115" w:rsidP="00BD7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D7826" w14:paraId="0E8512E8" w14:textId="77777777" w:rsidTr="676D006F">
        <w:tc>
          <w:tcPr>
            <w:tcW w:w="3715" w:type="dxa"/>
          </w:tcPr>
          <w:p w14:paraId="70F48F04" w14:textId="77777777" w:rsidR="00BD7826" w:rsidRDefault="00BD7826" w:rsidP="00BD7826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711F70B4" w14:textId="77777777" w:rsidR="00BD7826" w:rsidRDefault="00BD7826" w:rsidP="00BD7826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5E33AB17" w14:textId="77777777" w:rsidR="00BD7826" w:rsidRDefault="00BD7826" w:rsidP="00BD7826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09" w:type="dxa"/>
          </w:tcPr>
          <w:p w14:paraId="6F47CF3C" w14:textId="22530C39" w:rsidR="00BD7826" w:rsidRDefault="00F07641" w:rsidP="688BF65F">
            <w:pPr>
              <w:spacing w:before="120"/>
              <w:rPr>
                <w:rFonts w:ascii="Arial" w:hAnsi="Arial" w:cs="Arial"/>
              </w:rPr>
            </w:pPr>
            <w:r w:rsidRPr="688BF65F">
              <w:rPr>
                <w:rFonts w:ascii="Arial" w:hAnsi="Arial" w:cs="Arial"/>
              </w:rPr>
              <w:t>Mim Norvell</w:t>
            </w:r>
          </w:p>
          <w:p w14:paraId="30E61DD2" w14:textId="50574F8A" w:rsidR="00F07641" w:rsidRDefault="00F07641" w:rsidP="688BF65F">
            <w:pPr>
              <w:spacing w:before="120"/>
              <w:rPr>
                <w:rFonts w:ascii="Arial" w:hAnsi="Arial" w:cs="Arial"/>
              </w:rPr>
            </w:pPr>
            <w:r w:rsidRPr="688BF65F">
              <w:rPr>
                <w:rFonts w:ascii="Arial" w:hAnsi="Arial" w:cs="Arial"/>
              </w:rPr>
              <w:t>Principal Regeneration Officer</w:t>
            </w:r>
          </w:p>
          <w:p w14:paraId="409334C1" w14:textId="41DDAE8B" w:rsidR="00F07641" w:rsidRDefault="00F07641" w:rsidP="688BF65F">
            <w:pPr>
              <w:spacing w:before="120"/>
              <w:rPr>
                <w:rFonts w:ascii="Arial" w:hAnsi="Arial" w:cs="Arial"/>
              </w:rPr>
            </w:pPr>
            <w:r w:rsidRPr="688BF65F">
              <w:rPr>
                <w:rFonts w:ascii="Arial" w:hAnsi="Arial" w:cs="Arial"/>
              </w:rPr>
              <w:t>8 January 2024</w:t>
            </w:r>
          </w:p>
          <w:p w14:paraId="7F377B60" w14:textId="6EAC9E75" w:rsidR="00F07641" w:rsidRPr="00A96C08" w:rsidRDefault="00F07641" w:rsidP="688BF65F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2232F9AB" w14:textId="77777777" w:rsidR="002611EB" w:rsidRDefault="002611EB" w:rsidP="008A22C6"/>
    <w:p w14:paraId="18A0CF1E" w14:textId="77777777" w:rsidR="005C60B2" w:rsidRDefault="005C60B2" w:rsidP="008A22C6"/>
    <w:p w14:paraId="6C367C00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013FFE7F" w14:textId="77777777"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5103"/>
        <w:gridCol w:w="1984"/>
      </w:tblGrid>
      <w:tr w:rsidR="005C60B2" w:rsidRPr="005C60B2" w14:paraId="2FC678D0" w14:textId="77777777" w:rsidTr="676D006F">
        <w:trPr>
          <w:trHeight w:val="516"/>
        </w:trPr>
        <w:tc>
          <w:tcPr>
            <w:tcW w:w="2836" w:type="dxa"/>
          </w:tcPr>
          <w:p w14:paraId="0F12F03B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5103" w:type="dxa"/>
            <w:vAlign w:val="center"/>
          </w:tcPr>
          <w:p w14:paraId="6496D3B6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0944CF04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3E712C03" w14:textId="77777777" w:rsidTr="676D006F">
        <w:trPr>
          <w:trHeight w:val="516"/>
        </w:trPr>
        <w:tc>
          <w:tcPr>
            <w:tcW w:w="2836" w:type="dxa"/>
            <w:vAlign w:val="center"/>
          </w:tcPr>
          <w:p w14:paraId="6C158B6B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14:paraId="11926922" w14:textId="72179304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14:paraId="607786B1" w14:textId="4A90BCC5" w:rsidR="008B0E82" w:rsidRDefault="629A0551" w:rsidP="688BF65F">
            <w:pPr>
              <w:spacing w:line="259" w:lineRule="auto"/>
              <w:rPr>
                <w:rFonts w:ascii="Arial" w:hAnsi="Arial" w:cs="Arial"/>
              </w:rPr>
            </w:pPr>
            <w:r w:rsidRPr="688BF65F">
              <w:rPr>
                <w:rFonts w:ascii="Arial" w:hAnsi="Arial" w:cs="Arial"/>
              </w:rPr>
              <w:t xml:space="preserve">Carolyn </w:t>
            </w:r>
            <w:proofErr w:type="spellStart"/>
            <w:r w:rsidRPr="688BF65F">
              <w:rPr>
                <w:rFonts w:ascii="Arial" w:hAnsi="Arial" w:cs="Arial"/>
              </w:rPr>
              <w:t>Ploszynski</w:t>
            </w:r>
            <w:proofErr w:type="spellEnd"/>
          </w:p>
          <w:p w14:paraId="5A701DE7" w14:textId="4E03CD19" w:rsidR="00F07641" w:rsidRDefault="629A0551" w:rsidP="688BF65F">
            <w:pPr>
              <w:spacing w:line="259" w:lineRule="auto"/>
              <w:rPr>
                <w:rFonts w:ascii="Arial" w:hAnsi="Arial" w:cs="Arial"/>
              </w:rPr>
            </w:pPr>
            <w:r w:rsidRPr="688BF65F">
              <w:rPr>
                <w:rFonts w:ascii="Arial" w:hAnsi="Arial" w:cs="Arial"/>
              </w:rPr>
              <w:t>Head of Regeneration &amp; Economy</w:t>
            </w:r>
          </w:p>
          <w:p w14:paraId="02E00F87" w14:textId="68C0608B" w:rsidR="0025136E" w:rsidRDefault="0025136E" w:rsidP="688BF65F">
            <w:pPr>
              <w:spacing w:line="259" w:lineRule="auto"/>
              <w:rPr>
                <w:rFonts w:ascii="Arial" w:hAnsi="Arial" w:cs="Arial"/>
              </w:rPr>
            </w:pPr>
          </w:p>
          <w:p w14:paraId="37449EAC" w14:textId="278BDBF4" w:rsidR="0025136E" w:rsidRPr="005C60B2" w:rsidRDefault="0025136E" w:rsidP="688BF65F">
            <w:pPr>
              <w:spacing w:line="259" w:lineRule="auto"/>
              <w:rPr>
                <w:rFonts w:ascii="Arial" w:hAnsi="Arial" w:cs="Arial"/>
              </w:rPr>
            </w:pPr>
            <w:r w:rsidRPr="0061253E">
              <w:rPr>
                <w:noProof/>
              </w:rPr>
              <w:drawing>
                <wp:inline distT="0" distB="0" distL="0" distR="0" wp14:anchorId="3B81D511" wp14:editId="7ED7B434">
                  <wp:extent cx="1729105" cy="491490"/>
                  <wp:effectExtent l="0" t="0" r="4445" b="3810"/>
                  <wp:docPr id="9" name="Picture 9" descr="Signature Carolyn Ploszyn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ature Carolyn Ploszyn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D7E823" w14:textId="0D6FFD10" w:rsidR="008B0E82" w:rsidRPr="005C60B2" w:rsidRDefault="008B0E82" w:rsidP="688BF65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52DA654" w14:textId="08CCA38D" w:rsidR="005C60B2" w:rsidRDefault="005D0A38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Novem</w:t>
            </w:r>
            <w:r w:rsidR="00EF5115">
              <w:rPr>
                <w:rFonts w:ascii="Arial" w:hAnsi="Arial" w:cs="Arial"/>
              </w:rPr>
              <w:t>ber 2023</w:t>
            </w:r>
          </w:p>
          <w:p w14:paraId="05B9F920" w14:textId="77777777" w:rsidR="008B0E82" w:rsidRDefault="008B0E82" w:rsidP="005C60B2">
            <w:pPr>
              <w:rPr>
                <w:rFonts w:ascii="Arial" w:hAnsi="Arial" w:cs="Arial"/>
              </w:rPr>
            </w:pPr>
          </w:p>
          <w:p w14:paraId="4DF155B0" w14:textId="2E1584B6" w:rsidR="008B0E82" w:rsidRPr="005C60B2" w:rsidRDefault="008B0E82" w:rsidP="005C60B2">
            <w:pPr>
              <w:rPr>
                <w:rFonts w:ascii="Arial" w:hAnsi="Arial" w:cs="Arial"/>
              </w:rPr>
            </w:pPr>
          </w:p>
        </w:tc>
      </w:tr>
    </w:tbl>
    <w:p w14:paraId="16B23839" w14:textId="77777777" w:rsidR="005C60B2" w:rsidRPr="005C60B2" w:rsidRDefault="005C60B2" w:rsidP="005C60B2">
      <w:pPr>
        <w:rPr>
          <w:rFonts w:ascii="Arial" w:hAnsi="Arial" w:cs="Arial"/>
        </w:rPr>
      </w:pPr>
    </w:p>
    <w:p w14:paraId="4E23A0F9" w14:textId="77777777" w:rsidR="005C60B2" w:rsidRPr="005C60B2" w:rsidRDefault="005C60B2" w:rsidP="005C60B2">
      <w:pPr>
        <w:rPr>
          <w:rFonts w:ascii="Arial" w:hAnsi="Arial" w:cs="Arial"/>
          <w:b/>
        </w:rPr>
      </w:pPr>
      <w:r w:rsidRPr="005C60B2">
        <w:rPr>
          <w:rFonts w:ascii="Arial" w:hAnsi="Arial" w:cs="Arial"/>
          <w:b/>
        </w:rPr>
        <w:t>Consultee checklist</w:t>
      </w:r>
    </w:p>
    <w:p w14:paraId="47E3481F" w14:textId="77777777" w:rsidR="005C60B2" w:rsidRPr="005C60B2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14:paraId="1310250D" w14:textId="77777777" w:rsidTr="08B4C953">
        <w:trPr>
          <w:trHeight w:val="516"/>
        </w:trPr>
        <w:tc>
          <w:tcPr>
            <w:tcW w:w="3403" w:type="dxa"/>
          </w:tcPr>
          <w:p w14:paraId="7552BB07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Consultees</w:t>
            </w:r>
          </w:p>
        </w:tc>
        <w:tc>
          <w:tcPr>
            <w:tcW w:w="4536" w:type="dxa"/>
            <w:vAlign w:val="center"/>
          </w:tcPr>
          <w:p w14:paraId="01DDFFB8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3CA7F934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63BD4252" w14:textId="77777777" w:rsidTr="08B4C953">
        <w:trPr>
          <w:trHeight w:val="516"/>
        </w:trPr>
        <w:tc>
          <w:tcPr>
            <w:tcW w:w="3403" w:type="dxa"/>
            <w:vAlign w:val="center"/>
          </w:tcPr>
          <w:p w14:paraId="6D6A1014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Senior officer</w:t>
            </w:r>
          </w:p>
          <w:p w14:paraId="18F7BD7D" w14:textId="3F01B004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732D1F60" w14:textId="01449480" w:rsidR="00C60AE8" w:rsidRPr="005C60B2" w:rsidRDefault="00EF5115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Winship, Financial Accounting Manager</w:t>
            </w:r>
          </w:p>
        </w:tc>
        <w:tc>
          <w:tcPr>
            <w:tcW w:w="1984" w:type="dxa"/>
            <w:vAlign w:val="center"/>
          </w:tcPr>
          <w:p w14:paraId="2519A435" w14:textId="25CA1396" w:rsidR="005C60B2" w:rsidRPr="005C60B2" w:rsidRDefault="00696991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November 20</w:t>
            </w:r>
            <w:r w:rsidR="00C60AE8">
              <w:rPr>
                <w:rFonts w:ascii="Arial" w:hAnsi="Arial" w:cs="Arial"/>
              </w:rPr>
              <w:t>23</w:t>
            </w:r>
          </w:p>
        </w:tc>
      </w:tr>
    </w:tbl>
    <w:p w14:paraId="707F3B90" w14:textId="77777777" w:rsidR="005C60B2" w:rsidRPr="005C60B2" w:rsidRDefault="005C60B2" w:rsidP="005C60B2">
      <w:pPr>
        <w:ind w:left="-426"/>
        <w:rPr>
          <w:rFonts w:ascii="Arial" w:hAnsi="Arial" w:cs="Arial"/>
        </w:rPr>
      </w:pPr>
    </w:p>
    <w:p w14:paraId="72C3AC5A" w14:textId="52E00D3D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2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0295" w14:textId="77777777" w:rsidR="00F36865" w:rsidRDefault="00F36865" w:rsidP="00F11FD1">
      <w:r>
        <w:separator/>
      </w:r>
    </w:p>
  </w:endnote>
  <w:endnote w:type="continuationSeparator" w:id="0">
    <w:p w14:paraId="04BE8FC0" w14:textId="77777777" w:rsidR="00F36865" w:rsidRDefault="00F36865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8513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CA52" w14:textId="77777777" w:rsidR="00F36865" w:rsidRDefault="00F36865" w:rsidP="00F11FD1">
      <w:r>
        <w:separator/>
      </w:r>
    </w:p>
  </w:footnote>
  <w:footnote w:type="continuationSeparator" w:id="0">
    <w:p w14:paraId="3CCA815A" w14:textId="77777777" w:rsidR="00F36865" w:rsidRDefault="00F36865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162430">
    <w:abstractNumId w:val="5"/>
  </w:num>
  <w:num w:numId="2" w16cid:durableId="499661365">
    <w:abstractNumId w:val="0"/>
  </w:num>
  <w:num w:numId="3" w16cid:durableId="1587373573">
    <w:abstractNumId w:val="6"/>
  </w:num>
  <w:num w:numId="4" w16cid:durableId="1385182391">
    <w:abstractNumId w:val="1"/>
  </w:num>
  <w:num w:numId="5" w16cid:durableId="171266297">
    <w:abstractNumId w:val="2"/>
  </w:num>
  <w:num w:numId="6" w16cid:durableId="1690789345">
    <w:abstractNumId w:val="4"/>
  </w:num>
  <w:num w:numId="7" w16cid:durableId="1207139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D4"/>
    <w:rsid w:val="000173BF"/>
    <w:rsid w:val="000445D4"/>
    <w:rsid w:val="0005774E"/>
    <w:rsid w:val="0008133A"/>
    <w:rsid w:val="000B4310"/>
    <w:rsid w:val="000F4239"/>
    <w:rsid w:val="00181F80"/>
    <w:rsid w:val="001C06EE"/>
    <w:rsid w:val="00231385"/>
    <w:rsid w:val="0025136E"/>
    <w:rsid w:val="002611EB"/>
    <w:rsid w:val="00263039"/>
    <w:rsid w:val="002A07C9"/>
    <w:rsid w:val="002B53D4"/>
    <w:rsid w:val="002E61DD"/>
    <w:rsid w:val="00335A9B"/>
    <w:rsid w:val="003505E0"/>
    <w:rsid w:val="003547CD"/>
    <w:rsid w:val="00373F5D"/>
    <w:rsid w:val="003A4478"/>
    <w:rsid w:val="003B1236"/>
    <w:rsid w:val="004000D7"/>
    <w:rsid w:val="00405321"/>
    <w:rsid w:val="00424A92"/>
    <w:rsid w:val="004A049B"/>
    <w:rsid w:val="004B1944"/>
    <w:rsid w:val="00504E43"/>
    <w:rsid w:val="00532DF2"/>
    <w:rsid w:val="005C60B2"/>
    <w:rsid w:val="005C6416"/>
    <w:rsid w:val="005D0A38"/>
    <w:rsid w:val="005E37E4"/>
    <w:rsid w:val="00616F3F"/>
    <w:rsid w:val="006247C4"/>
    <w:rsid w:val="00696991"/>
    <w:rsid w:val="006F6326"/>
    <w:rsid w:val="006F6731"/>
    <w:rsid w:val="007023AB"/>
    <w:rsid w:val="00757726"/>
    <w:rsid w:val="007908F4"/>
    <w:rsid w:val="007D270E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B0E82"/>
    <w:rsid w:val="008E4629"/>
    <w:rsid w:val="00960744"/>
    <w:rsid w:val="00986C99"/>
    <w:rsid w:val="009E0393"/>
    <w:rsid w:val="009F048F"/>
    <w:rsid w:val="009F6401"/>
    <w:rsid w:val="00A12928"/>
    <w:rsid w:val="00A253FE"/>
    <w:rsid w:val="00A871AB"/>
    <w:rsid w:val="00A96C08"/>
    <w:rsid w:val="00AC5899"/>
    <w:rsid w:val="00B15340"/>
    <w:rsid w:val="00B87695"/>
    <w:rsid w:val="00B928EF"/>
    <w:rsid w:val="00BD4490"/>
    <w:rsid w:val="00BD7826"/>
    <w:rsid w:val="00BE1FD4"/>
    <w:rsid w:val="00BF240D"/>
    <w:rsid w:val="00C07F80"/>
    <w:rsid w:val="00C251F7"/>
    <w:rsid w:val="00C27D3B"/>
    <w:rsid w:val="00C60AE8"/>
    <w:rsid w:val="00C6130E"/>
    <w:rsid w:val="00C678ED"/>
    <w:rsid w:val="00CB5E4F"/>
    <w:rsid w:val="00CD4BC9"/>
    <w:rsid w:val="00CE6085"/>
    <w:rsid w:val="00D33F83"/>
    <w:rsid w:val="00D543D9"/>
    <w:rsid w:val="00DB01D4"/>
    <w:rsid w:val="00DC2E8D"/>
    <w:rsid w:val="00DD1A34"/>
    <w:rsid w:val="00DD4885"/>
    <w:rsid w:val="00DD51B2"/>
    <w:rsid w:val="00E127E3"/>
    <w:rsid w:val="00E2036C"/>
    <w:rsid w:val="00E20A54"/>
    <w:rsid w:val="00E270E5"/>
    <w:rsid w:val="00E97024"/>
    <w:rsid w:val="00E97F84"/>
    <w:rsid w:val="00EF5115"/>
    <w:rsid w:val="00F07641"/>
    <w:rsid w:val="00F11FD1"/>
    <w:rsid w:val="00F36865"/>
    <w:rsid w:val="00F5441A"/>
    <w:rsid w:val="00F64579"/>
    <w:rsid w:val="00FD3A85"/>
    <w:rsid w:val="019A9BFA"/>
    <w:rsid w:val="03EDF9A0"/>
    <w:rsid w:val="08B4C953"/>
    <w:rsid w:val="09FEA4F7"/>
    <w:rsid w:val="0B7C6EC1"/>
    <w:rsid w:val="13E7BD86"/>
    <w:rsid w:val="14045FEA"/>
    <w:rsid w:val="1BD9A70E"/>
    <w:rsid w:val="1D75776F"/>
    <w:rsid w:val="1E12BBDE"/>
    <w:rsid w:val="20E23568"/>
    <w:rsid w:val="20F6E744"/>
    <w:rsid w:val="2736198A"/>
    <w:rsid w:val="27BEC4D4"/>
    <w:rsid w:val="28B82A16"/>
    <w:rsid w:val="2BEFCAD8"/>
    <w:rsid w:val="33EF988B"/>
    <w:rsid w:val="35BCC131"/>
    <w:rsid w:val="373A6B05"/>
    <w:rsid w:val="378DE8F9"/>
    <w:rsid w:val="37F1097D"/>
    <w:rsid w:val="392E60DD"/>
    <w:rsid w:val="39A8E876"/>
    <w:rsid w:val="3A58E36A"/>
    <w:rsid w:val="3C235795"/>
    <w:rsid w:val="418FC2CF"/>
    <w:rsid w:val="434FCABC"/>
    <w:rsid w:val="460803CD"/>
    <w:rsid w:val="47024F4A"/>
    <w:rsid w:val="47CAC3DE"/>
    <w:rsid w:val="51D20BAB"/>
    <w:rsid w:val="536DDC0C"/>
    <w:rsid w:val="5509AC6D"/>
    <w:rsid w:val="560D2555"/>
    <w:rsid w:val="566A4E98"/>
    <w:rsid w:val="5EB1262B"/>
    <w:rsid w:val="629A0551"/>
    <w:rsid w:val="66CFBF02"/>
    <w:rsid w:val="676D006F"/>
    <w:rsid w:val="688BF65F"/>
    <w:rsid w:val="6BD0153F"/>
    <w:rsid w:val="70BF7EB5"/>
    <w:rsid w:val="765F578A"/>
    <w:rsid w:val="7717DBFF"/>
    <w:rsid w:val="7AC8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2158F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C25D40E255845ACB6D2B0CC5299A3" ma:contentTypeVersion="15" ma:contentTypeDescription="Create a new document." ma:contentTypeScope="" ma:versionID="76775d17cb043a3d13da49c8af1414f8">
  <xsd:schema xmlns:xsd="http://www.w3.org/2001/XMLSchema" xmlns:xs="http://www.w3.org/2001/XMLSchema" xmlns:p="http://schemas.microsoft.com/office/2006/metadata/properties" xmlns:ns2="f56e703b-287e-4af8-8acc-ce03841772e0" xmlns:ns3="3ec494fa-405f-46de-9d1f-e8cce49882a1" targetNamespace="http://schemas.microsoft.com/office/2006/metadata/properties" ma:root="true" ma:fieldsID="b7d49fb25f7c0f5d19358dd82846c288" ns2:_="" ns3:_="">
    <xsd:import namespace="f56e703b-287e-4af8-8acc-ce03841772e0"/>
    <xsd:import namespace="3ec494fa-405f-46de-9d1f-e8cce49882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e703b-287e-4af8-8acc-ce0384177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d4ae1b-e163-46e9-a8ef-d6e330c9a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494fa-405f-46de-9d1f-e8cce4988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c203b57-401c-451a-9208-9bc99a462945}" ma:internalName="TaxCatchAll" ma:showField="CatchAllData" ma:web="3ec494fa-405f-46de-9d1f-e8cce49882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6e703b-287e-4af8-8acc-ce03841772e0">
      <Terms xmlns="http://schemas.microsoft.com/office/infopath/2007/PartnerControls"/>
    </lcf76f155ced4ddcb4097134ff3c332f>
    <TaxCatchAll xmlns="3ec494fa-405f-46de-9d1f-e8cce49882a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3E6A7-53CC-4553-9F98-EB9BDCA73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e703b-287e-4af8-8acc-ce03841772e0"/>
    <ds:schemaRef ds:uri="3ec494fa-405f-46de-9d1f-e8cce4988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0C2FA-3708-48F5-AC87-BD0772975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79720-2F8C-4E77-A68A-BC7E71FC737B}">
  <ds:schemaRefs>
    <ds:schemaRef ds:uri="f56e703b-287e-4af8-8acc-ce03841772e0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3ec494fa-405f-46de-9d1f-e8cce49882a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0B1E889-E520-4ED7-8716-0695BDD6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Sarah.Claridge</dc:creator>
  <cp:lastModifiedBy>LUND Emma</cp:lastModifiedBy>
  <cp:revision>5</cp:revision>
  <cp:lastPrinted>2015-07-27T09:35:00Z</cp:lastPrinted>
  <dcterms:created xsi:type="dcterms:W3CDTF">2024-01-10T11:30:00Z</dcterms:created>
  <dcterms:modified xsi:type="dcterms:W3CDTF">2024-01-10T12:01:00Z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0x0101008B0C25D40E255845ACB6D2B0CC5299A3</vt:lpwstr>
  </property>
</Properties>
</file>